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57" w:rsidRPr="00593E57" w:rsidRDefault="00B94E2A" w:rsidP="00B94E2A">
      <w:pPr>
        <w:jc w:val="left"/>
        <w:rPr>
          <w:b/>
          <w:sz w:val="28"/>
          <w:szCs w:val="28"/>
        </w:rPr>
      </w:pPr>
      <w:r w:rsidRPr="00593E57">
        <w:rPr>
          <w:rFonts w:ascii="仿宋_GB2312" w:eastAsia="仿宋_GB2312" w:hint="eastAsia"/>
          <w:sz w:val="32"/>
          <w:szCs w:val="32"/>
        </w:rPr>
        <w:t>附件</w:t>
      </w:r>
      <w:r w:rsidR="007E4F51" w:rsidRPr="007E4F51">
        <w:rPr>
          <w:rFonts w:ascii="仿宋_GB2312" w:eastAsia="仿宋_GB2312" w:hint="eastAsia"/>
          <w:sz w:val="32"/>
          <w:szCs w:val="32"/>
        </w:rPr>
        <w:t>1</w:t>
      </w:r>
    </w:p>
    <w:p w:rsidR="00B94E2A" w:rsidRPr="0064053E" w:rsidRDefault="00AB63B2" w:rsidP="00B94E2A">
      <w:pPr>
        <w:jc w:val="center"/>
        <w:rPr>
          <w:rFonts w:asciiTheme="majorEastAsia" w:eastAsiaTheme="majorEastAsia" w:hAnsiTheme="majorEastAsia" w:cs="仿宋_GB2312"/>
          <w:b/>
          <w:spacing w:val="-26"/>
          <w:sz w:val="44"/>
          <w:szCs w:val="44"/>
        </w:rPr>
      </w:pPr>
      <w:r w:rsidRPr="00AB63B2">
        <w:rPr>
          <w:rFonts w:asciiTheme="majorEastAsia" w:eastAsiaTheme="majorEastAsia" w:hAnsiTheme="majorEastAsia" w:cs="仿宋_GB2312" w:hint="eastAsia"/>
          <w:b/>
          <w:spacing w:val="-26"/>
          <w:sz w:val="44"/>
          <w:szCs w:val="44"/>
        </w:rPr>
        <w:t>邯郸职业技术学院</w:t>
      </w:r>
      <w:r w:rsidR="00981ED5" w:rsidRPr="00AB63B2">
        <w:rPr>
          <w:rFonts w:asciiTheme="majorEastAsia" w:eastAsiaTheme="majorEastAsia" w:hAnsiTheme="majorEastAsia" w:cs="仿宋_GB2312" w:hint="eastAsia"/>
          <w:b/>
          <w:spacing w:val="-26"/>
          <w:sz w:val="44"/>
          <w:szCs w:val="44"/>
        </w:rPr>
        <w:t>2019年</w:t>
      </w:r>
      <w:r w:rsidRPr="00AB63B2">
        <w:rPr>
          <w:rFonts w:asciiTheme="majorEastAsia" w:eastAsiaTheme="majorEastAsia" w:hAnsiTheme="majorEastAsia" w:cs="仿宋_GB2312" w:hint="eastAsia"/>
          <w:b/>
          <w:spacing w:val="-26"/>
          <w:sz w:val="44"/>
          <w:szCs w:val="44"/>
        </w:rPr>
        <w:t>博硕人才需求信息表</w:t>
      </w:r>
    </w:p>
    <w:p w:rsidR="00593E57" w:rsidRPr="00415C51" w:rsidRDefault="00593E57" w:rsidP="00B94E2A">
      <w:pPr>
        <w:jc w:val="center"/>
        <w:rPr>
          <w:b/>
          <w:sz w:val="36"/>
          <w:szCs w:val="3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804"/>
        <w:gridCol w:w="779"/>
        <w:gridCol w:w="751"/>
        <w:gridCol w:w="1917"/>
        <w:gridCol w:w="2552"/>
        <w:gridCol w:w="1275"/>
      </w:tblGrid>
      <w:tr w:rsidR="00981ED5" w:rsidRPr="00415C51" w:rsidTr="00981ED5">
        <w:trPr>
          <w:trHeight w:val="1207"/>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b/>
                <w:sz w:val="24"/>
              </w:rPr>
            </w:pPr>
            <w:r w:rsidRPr="00E861ED">
              <w:rPr>
                <w:rFonts w:ascii="仿宋_GB2312" w:eastAsia="仿宋_GB2312" w:hAnsi="仿宋" w:hint="eastAsia"/>
                <w:b/>
                <w:sz w:val="24"/>
              </w:rPr>
              <w:t>编号</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b/>
                <w:sz w:val="24"/>
              </w:rPr>
            </w:pPr>
            <w:r w:rsidRPr="00E861ED">
              <w:rPr>
                <w:rFonts w:ascii="仿宋_GB2312" w:eastAsia="仿宋_GB2312" w:hAnsi="仿宋" w:hint="eastAsia"/>
                <w:b/>
                <w:sz w:val="24"/>
              </w:rPr>
              <w:t>岗位</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b/>
                <w:sz w:val="24"/>
              </w:rPr>
            </w:pPr>
            <w:r w:rsidRPr="00E861ED">
              <w:rPr>
                <w:rFonts w:ascii="仿宋_GB2312" w:eastAsia="仿宋_GB2312" w:hAnsi="仿宋" w:hint="eastAsia"/>
                <w:b/>
                <w:sz w:val="24"/>
              </w:rPr>
              <w:t>岗位</w:t>
            </w:r>
          </w:p>
          <w:p w:rsidR="00981ED5" w:rsidRPr="00E861ED" w:rsidRDefault="00981ED5" w:rsidP="00593E57">
            <w:pPr>
              <w:spacing w:line="400" w:lineRule="exact"/>
              <w:jc w:val="center"/>
              <w:rPr>
                <w:rFonts w:ascii="仿宋_GB2312" w:eastAsia="仿宋_GB2312" w:hAnsi="仿宋"/>
                <w:b/>
                <w:sz w:val="24"/>
              </w:rPr>
            </w:pPr>
            <w:r w:rsidRPr="00E861ED">
              <w:rPr>
                <w:rFonts w:ascii="仿宋_GB2312" w:eastAsia="仿宋_GB2312" w:hAnsi="仿宋" w:hint="eastAsia"/>
                <w:b/>
                <w:sz w:val="24"/>
              </w:rPr>
              <w:t>类别</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b/>
                <w:sz w:val="24"/>
              </w:rPr>
            </w:pPr>
            <w:r w:rsidRPr="00E861ED">
              <w:rPr>
                <w:rFonts w:ascii="仿宋_GB2312" w:eastAsia="仿宋_GB2312" w:hAnsi="仿宋" w:hint="eastAsia"/>
                <w:b/>
                <w:sz w:val="24"/>
              </w:rPr>
              <w:t>人数</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b/>
                <w:sz w:val="24"/>
              </w:rPr>
            </w:pPr>
            <w:r w:rsidRPr="00E861ED">
              <w:rPr>
                <w:rFonts w:ascii="仿宋_GB2312" w:eastAsia="仿宋_GB2312" w:hAnsi="仿宋" w:hint="eastAsia"/>
                <w:b/>
                <w:sz w:val="24"/>
              </w:rPr>
              <w:t>专业</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b/>
                <w:sz w:val="24"/>
              </w:rPr>
            </w:pPr>
            <w:r w:rsidRPr="00E861ED">
              <w:rPr>
                <w:rFonts w:ascii="仿宋_GB2312" w:eastAsia="仿宋_GB2312" w:hAnsi="仿宋" w:hint="eastAsia"/>
                <w:b/>
                <w:sz w:val="24"/>
              </w:rPr>
              <w:t>最低学历</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b/>
                <w:sz w:val="24"/>
              </w:rPr>
            </w:pPr>
            <w:r w:rsidRPr="00E861ED">
              <w:rPr>
                <w:rFonts w:ascii="仿宋_GB2312" w:eastAsia="仿宋_GB2312" w:hAnsi="仿宋" w:hint="eastAsia"/>
                <w:b/>
                <w:sz w:val="24"/>
              </w:rPr>
              <w:t>最低</w:t>
            </w:r>
          </w:p>
          <w:p w:rsidR="00981ED5" w:rsidRPr="00E861ED" w:rsidRDefault="00981ED5" w:rsidP="00593E57">
            <w:pPr>
              <w:spacing w:line="400" w:lineRule="exact"/>
              <w:jc w:val="center"/>
              <w:rPr>
                <w:rFonts w:ascii="仿宋_GB2312" w:eastAsia="仿宋_GB2312" w:hAnsi="仿宋"/>
                <w:b/>
                <w:sz w:val="24"/>
              </w:rPr>
            </w:pPr>
            <w:r w:rsidRPr="00E861ED">
              <w:rPr>
                <w:rFonts w:ascii="仿宋_GB2312" w:eastAsia="仿宋_GB2312" w:hAnsi="仿宋" w:hint="eastAsia"/>
                <w:b/>
                <w:sz w:val="24"/>
              </w:rPr>
              <w:t>学位</w:t>
            </w:r>
          </w:p>
        </w:tc>
      </w:tr>
      <w:tr w:rsidR="00981ED5" w:rsidRPr="00415C51" w:rsidTr="00981ED5">
        <w:trPr>
          <w:trHeight w:val="1599"/>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诉讼法学</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名校英才入冀计划高校和全国双一流建设高校全日制硕士学位研究生</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硕士</w:t>
            </w:r>
          </w:p>
        </w:tc>
      </w:tr>
      <w:tr w:rsidR="00981ED5" w:rsidRPr="00415C51" w:rsidTr="00981ED5">
        <w:trPr>
          <w:trHeight w:val="1192"/>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2</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公共管理类知识产权管理方向</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AF56D6">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r>
      <w:tr w:rsidR="00981ED5" w:rsidRPr="00415C51" w:rsidTr="00981ED5">
        <w:trPr>
          <w:trHeight w:val="1207"/>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3</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食品科学与工程类食品加工方向</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AF56D6">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r>
      <w:tr w:rsidR="00981ED5" w:rsidRPr="00415C51" w:rsidTr="00981ED5">
        <w:trPr>
          <w:trHeight w:val="1207"/>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4</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食品科学与工程类食品营养方向</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AF56D6">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r>
      <w:tr w:rsidR="00981ED5" w:rsidRPr="00415C51" w:rsidTr="00981ED5">
        <w:trPr>
          <w:trHeight w:val="1207"/>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5</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食品科学与工程类食品质量与安全方向</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AF56D6">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r>
      <w:tr w:rsidR="00981ED5" w:rsidRPr="00415C51" w:rsidTr="00981ED5">
        <w:trPr>
          <w:trHeight w:val="799"/>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6</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计算机软件与理论</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AF56D6">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r>
      <w:tr w:rsidR="00981ED5" w:rsidRPr="00415C51" w:rsidTr="00981ED5">
        <w:trPr>
          <w:trHeight w:val="1192"/>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7</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计算机科学与技术类大数据工程方向</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AF56D6">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r>
      <w:tr w:rsidR="00981ED5" w:rsidRPr="00415C51" w:rsidTr="00981ED5">
        <w:trPr>
          <w:trHeight w:val="1222"/>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8</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计算机科学与技术类物联网工程方向</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AF56D6">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r>
      <w:tr w:rsidR="00981ED5" w:rsidRPr="00415C51" w:rsidTr="00981ED5">
        <w:trPr>
          <w:trHeight w:val="1207"/>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lastRenderedPageBreak/>
              <w:t>9</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DF08D2">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DF08D2">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计算机科学与技术类网络工程方向</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AF56D6">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r>
      <w:tr w:rsidR="00981ED5" w:rsidRPr="00415C51" w:rsidTr="00981ED5">
        <w:trPr>
          <w:trHeight w:val="1326"/>
        </w:trPr>
        <w:tc>
          <w:tcPr>
            <w:tcW w:w="53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10</w:t>
            </w:r>
          </w:p>
        </w:tc>
        <w:tc>
          <w:tcPr>
            <w:tcW w:w="804"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教学科研</w:t>
            </w:r>
          </w:p>
        </w:tc>
        <w:tc>
          <w:tcPr>
            <w:tcW w:w="779"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DF08D2">
            <w:pPr>
              <w:spacing w:line="400" w:lineRule="exact"/>
              <w:jc w:val="center"/>
              <w:rPr>
                <w:rFonts w:ascii="仿宋_GB2312" w:eastAsia="仿宋_GB2312" w:hAnsi="仿宋"/>
                <w:sz w:val="24"/>
              </w:rPr>
            </w:pPr>
            <w:r w:rsidRPr="00E861ED">
              <w:rPr>
                <w:rFonts w:ascii="仿宋_GB2312" w:eastAsia="仿宋_GB2312" w:hAnsi="仿宋" w:hint="eastAsia"/>
                <w:sz w:val="24"/>
              </w:rPr>
              <w:t>专技</w:t>
            </w:r>
          </w:p>
          <w:p w:rsidR="00981ED5" w:rsidRPr="00E861ED" w:rsidRDefault="00981ED5" w:rsidP="00DF08D2">
            <w:pPr>
              <w:spacing w:line="400" w:lineRule="exact"/>
              <w:jc w:val="center"/>
              <w:rPr>
                <w:rFonts w:ascii="仿宋_GB2312" w:eastAsia="仿宋_GB2312" w:hAnsi="仿宋"/>
                <w:sz w:val="24"/>
              </w:rPr>
            </w:pPr>
            <w:r w:rsidRPr="00E861ED">
              <w:rPr>
                <w:rFonts w:ascii="仿宋_GB2312" w:eastAsia="仿宋_GB2312" w:hAnsi="仿宋" w:hint="eastAsia"/>
                <w:sz w:val="24"/>
              </w:rPr>
              <w:t>岗位</w:t>
            </w:r>
          </w:p>
        </w:tc>
        <w:tc>
          <w:tcPr>
            <w:tcW w:w="751"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1</w:t>
            </w:r>
          </w:p>
        </w:tc>
        <w:tc>
          <w:tcPr>
            <w:tcW w:w="1917"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工商管理类电子商务方向</w:t>
            </w:r>
          </w:p>
        </w:tc>
        <w:tc>
          <w:tcPr>
            <w:tcW w:w="2552"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593E57">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c>
          <w:tcPr>
            <w:tcW w:w="1275" w:type="dxa"/>
            <w:tcBorders>
              <w:top w:val="single" w:sz="4" w:space="0" w:color="auto"/>
              <w:left w:val="single" w:sz="4" w:space="0" w:color="auto"/>
              <w:bottom w:val="single" w:sz="4" w:space="0" w:color="auto"/>
              <w:right w:val="single" w:sz="4" w:space="0" w:color="auto"/>
            </w:tcBorders>
            <w:vAlign w:val="center"/>
          </w:tcPr>
          <w:p w:rsidR="00981ED5" w:rsidRPr="00E861ED" w:rsidRDefault="00981ED5" w:rsidP="00AF56D6">
            <w:pPr>
              <w:spacing w:line="400" w:lineRule="exact"/>
              <w:jc w:val="center"/>
              <w:rPr>
                <w:rFonts w:ascii="仿宋_GB2312" w:eastAsia="仿宋_GB2312" w:hAnsi="仿宋"/>
                <w:sz w:val="24"/>
              </w:rPr>
            </w:pPr>
            <w:r w:rsidRPr="00E861ED">
              <w:rPr>
                <w:rFonts w:ascii="仿宋_GB2312" w:eastAsia="仿宋_GB2312" w:hAnsi="仿宋" w:hint="eastAsia"/>
                <w:sz w:val="24"/>
              </w:rPr>
              <w:t>同上</w:t>
            </w:r>
          </w:p>
        </w:tc>
      </w:tr>
    </w:tbl>
    <w:p w:rsidR="009A0573" w:rsidRDefault="009A0573"/>
    <w:sectPr w:rsidR="009A0573" w:rsidSect="009A05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EF1" w:rsidRDefault="009E4EF1" w:rsidP="00B94E2A">
      <w:r>
        <w:separator/>
      </w:r>
    </w:p>
  </w:endnote>
  <w:endnote w:type="continuationSeparator" w:id="1">
    <w:p w:rsidR="009E4EF1" w:rsidRDefault="009E4EF1" w:rsidP="00B94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EF1" w:rsidRDefault="009E4EF1" w:rsidP="00B94E2A">
      <w:r>
        <w:separator/>
      </w:r>
    </w:p>
  </w:footnote>
  <w:footnote w:type="continuationSeparator" w:id="1">
    <w:p w:rsidR="009E4EF1" w:rsidRDefault="009E4EF1" w:rsidP="00B94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E2A"/>
    <w:rsid w:val="0018101B"/>
    <w:rsid w:val="00305836"/>
    <w:rsid w:val="00367FB4"/>
    <w:rsid w:val="00375699"/>
    <w:rsid w:val="003930F1"/>
    <w:rsid w:val="004520B6"/>
    <w:rsid w:val="0045611F"/>
    <w:rsid w:val="005530A4"/>
    <w:rsid w:val="00593E57"/>
    <w:rsid w:val="005B1162"/>
    <w:rsid w:val="0064053E"/>
    <w:rsid w:val="00650565"/>
    <w:rsid w:val="007E4F51"/>
    <w:rsid w:val="008044D9"/>
    <w:rsid w:val="00845AFE"/>
    <w:rsid w:val="008C4C31"/>
    <w:rsid w:val="008E2AFA"/>
    <w:rsid w:val="009416BD"/>
    <w:rsid w:val="009703EF"/>
    <w:rsid w:val="00981ED5"/>
    <w:rsid w:val="00983A67"/>
    <w:rsid w:val="009A0573"/>
    <w:rsid w:val="009E4EF1"/>
    <w:rsid w:val="00A029F8"/>
    <w:rsid w:val="00A121FF"/>
    <w:rsid w:val="00AB63B2"/>
    <w:rsid w:val="00B0189A"/>
    <w:rsid w:val="00B52021"/>
    <w:rsid w:val="00B70434"/>
    <w:rsid w:val="00B94E2A"/>
    <w:rsid w:val="00BC5F13"/>
    <w:rsid w:val="00C41E43"/>
    <w:rsid w:val="00CC411A"/>
    <w:rsid w:val="00D50727"/>
    <w:rsid w:val="00DD4A6D"/>
    <w:rsid w:val="00DF08D2"/>
    <w:rsid w:val="00E3138F"/>
    <w:rsid w:val="00F23F14"/>
    <w:rsid w:val="00FA222F"/>
    <w:rsid w:val="00FE0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E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94E2A"/>
    <w:rPr>
      <w:sz w:val="18"/>
      <w:szCs w:val="18"/>
    </w:rPr>
  </w:style>
  <w:style w:type="paragraph" w:styleId="a4">
    <w:name w:val="footer"/>
    <w:basedOn w:val="a"/>
    <w:link w:val="Char0"/>
    <w:uiPriority w:val="99"/>
    <w:semiHidden/>
    <w:unhideWhenUsed/>
    <w:rsid w:val="00B94E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94E2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Words>
  <Characters>380</Characters>
  <Application>Microsoft Office Word</Application>
  <DocSecurity>0</DocSecurity>
  <Lines>3</Lines>
  <Paragraphs>1</Paragraphs>
  <ScaleCrop>false</ScaleCrop>
  <Company>微软公司</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2019-06-11T11:39:00Z</dcterms:created>
  <dcterms:modified xsi:type="dcterms:W3CDTF">2019-06-12T13:38:00Z</dcterms:modified>
</cp:coreProperties>
</file>